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25" w:leader="none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Прейскурант цен на услуги ООО «Медицинский центр «Юнона»</w:t>
      </w:r>
      <w:r>
        <w:rPr>
          <w:rFonts w:cs="Times New Roman" w:ascii="Times New Roman" w:hAnsi="Times New Roman"/>
          <w:sz w:val="18"/>
          <w:szCs w:val="18"/>
        </w:rPr>
        <w:tab/>
      </w:r>
    </w:p>
    <w:tbl>
      <w:tblPr>
        <w:tblStyle w:val="a3"/>
        <w:tblW w:w="10007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7533"/>
        <w:gridCol w:w="1838"/>
      </w:tblGrid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Наименование процедуры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Цена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Услуги гинеколога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Прием врача акушера-гинеколога высшей категории первичный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Прием врача акушера-гинеколога высшей категории повторный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Ведение беременности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От 32000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Манипуляции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Кольпоскопия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Введение ВМК (под контролем УЗИ)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1450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Радиоволновая коагуляция шейки матки (аппарат АТМОС, Германия)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2200 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Радиоволновая конизация шейки матки (аппарат АТМОС, Германия) (без наркоза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3650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Удаление папилом, кондилом радиоволновым методом (аппарат АТМОС, Германия)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(без анестезии и гистологии) от 1 до 5 элементов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Раздельное диагностическое выскабливание полости матки и цервикального канала (без наркоза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3500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Лечебно-дигностическая гистероскопия (аппарат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Gimmi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Германия) (без наркоза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4500</w:t>
            </w:r>
          </w:p>
        </w:tc>
      </w:tr>
      <w:tr>
        <w:trPr>
          <w:trHeight w:val="27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Гистерорезектоскопия полипа эндометрия  (аппарат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Gimmi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, Германия) (без наркоза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5200</w:t>
            </w:r>
          </w:p>
        </w:tc>
      </w:tr>
      <w:tr>
        <w:trPr>
          <w:trHeight w:val="286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Прерывание беременности (мед. аборт) под контролем УЗИ до 8 недель (без наркоза)(аппарат  “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Gimmi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” Германия)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3500</w:t>
            </w:r>
          </w:p>
        </w:tc>
      </w:tr>
      <w:tr>
        <w:trPr>
          <w:trHeight w:val="286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Медикаментозное прерывание беременности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9100</w:t>
            </w:r>
          </w:p>
        </w:tc>
      </w:tr>
      <w:tr>
        <w:trPr>
          <w:trHeight w:val="286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Удаление кисты бартолиновой железы с обработкой лекарственным препаратом(без наркоза)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3400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Эхогистеросальпингография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Услуги уролога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Консультация врача-уролога высшей категории первичная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Консультация врача-уролога высшей категории повторная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Цистоскопия (без наркоза)(аппарат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Gimmi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, Германия)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21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Удаление атером, липом мошонки с по мощью аппарата Атмос, Германия (без анестезии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2400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Удаление папилем, кандилем (от 1 до 5 элементов) радиоволновым методом (аппарат АТМОС, Германия) (без анестезии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Циркумцизио с помощью аппарата Атмос, Германия (без наркоза)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4700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Услуги терапевта, эндокринолога, невролога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Первичный прием врача терапевта, эндокринолога, невролога высшей категории первичный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Первичный прием врача терапевта, эндокринолога, невролога высшей категории повторный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Услуги хирурга, мамолога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Первичный прием врача хирурга, маммолога, к.м.н.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Повторный прием врача хирурга, маммолога, к.м.н.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Пункция под УЗИ - контролем поверхностно расположеных органов (без цитологии)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1650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Удаление новообразований кожи и подкожной клетчатки (атером, липом)      (с помощью аппарата АТМОС, Германия) (без анестезии и гистологии)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Удаление папиллом, кондилом радиоволновым методом  (с помощью аппарата АТМОС, Германия)  (без анестезии и гистологии) от 1 до 5 элементов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1250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Операция на вросшем ногте (с помощью аппарата АТМОС, Германия)(без анестезии)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1950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Ультразвуковая диагностика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органов гепатопанкреатобилиарной системы (печень, желчн.пузырь, желчн.протоки, поджел.железа, селезенка)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органов гепатопанкреатобилиарной системы (печень, желчн.пузырь, желчн.протоки, поджел.железа, селезенка)+почки (1500 – 40%=900 руб.)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почек, надпочечников и забрюшинного пространства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УЗИ предстательной железы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УЗИ матки и придатков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щитовидной и паращитовидных желез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молочных желез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 сердца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сосудов шеи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сосудов головы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при беременности до 10 недель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при беременности 10-15 недель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УЗИ при беременности 16 недель и более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УЗ – цветовое доплеровское сканирование органов и систем ( дополнение к основному исследованию)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Услуги кардиолога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Консультаци кардиолога высшей категории первичная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Консультаци кардиолога высшей категории повторная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ЭКГ</w:t>
            </w: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снятие+расшифровка)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ЭКГ-мониторирование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АД-мониторирование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ЭКГ+АД - мониторирование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1750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left" w:pos="5625" w:leader="none"/>
              </w:tabs>
              <w:spacing w:lineRule="auto" w:line="240" w:before="0" w:after="0"/>
              <w:ind w:left="72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Услуги окулиста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Первичный прием вра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18"/>
                <w:szCs w:val="18"/>
              </w:rPr>
              <w:t>ча-окулиста высшей категории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850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Повторный прием врача-окулиста высшей категории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75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75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Первичный прием врача-окулиста высшей категории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75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 xml:space="preserve">850 </w:t>
            </w:r>
          </w:p>
        </w:tc>
      </w:tr>
      <w:tr>
        <w:trPr>
          <w:trHeight w:val="9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51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Повторный прием врача-окулиста высшей категории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 xml:space="preserve">700 </w:t>
            </w:r>
          </w:p>
        </w:tc>
      </w:tr>
      <w:tr>
        <w:trPr>
          <w:trHeight w:val="9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52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Удаление инородного тела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 xml:space="preserve">1300 </w:t>
            </w:r>
          </w:p>
        </w:tc>
      </w:tr>
      <w:tr>
        <w:trPr>
          <w:trHeight w:val="9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53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Тонометрия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 xml:space="preserve">330 </w:t>
            </w:r>
          </w:p>
        </w:tc>
      </w:tr>
      <w:tr>
        <w:trPr>
          <w:trHeight w:val="9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Авторефрактометрия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 xml:space="preserve">380 </w:t>
            </w:r>
          </w:p>
        </w:tc>
      </w:tr>
      <w:tr>
        <w:trPr>
          <w:trHeight w:val="90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Подбор простых очков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90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7</w:t>
            </w: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 xml:space="preserve">0 </w:t>
            </w:r>
          </w:p>
        </w:tc>
      </w:tr>
      <w:tr>
        <w:trPr>
          <w:trHeight w:val="75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75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56</w:t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75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>Поля зрения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75" w:beforeAutospacing="1" w:after="119"/>
              <w:ind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val="en-US" w:eastAsia="ru-RU"/>
              </w:rPr>
              <w:t xml:space="preserve">200 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Скидки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Скидка пенсионерам, инвалидам, студентам – 5%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Скидка медицинским работникам – 7%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Стоимость УЗИ-исследования брюшной полости+почки -скидка 40%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900</w:t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Программа «УЗИ-комплекс»: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Женщинам: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УЗИ брюшной полости (печень, желчный пузырь, поджелудочная железа, селезенка), УЗИ почек и надпочечников, УЗИ молочных желез и региональных лимфатических узлов, УЗИ щитовидной железы, УЗИ малого таза (матка, яичники, мочевой пузырь).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ИТОГО: 3850 руб. – 30% = 2700 руб.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Мужчинам: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УЗИ брюшной полости (печень, желчный пузырь, поджелудочная железа, селезенка), УЗИ почек и надпочечников, УЗИ щитовидной железы, УЗИ предстательной железы, УЗИ мочевого пузыря).</w:t>
            </w:r>
          </w:p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ИТОГО: 3350 руб. – 30% = 2490 руб.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304" w:hRule="atLeast"/>
        </w:trPr>
        <w:tc>
          <w:tcPr>
            <w:tcW w:w="6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5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(Скидки не суммируются)</w:t>
            </w:r>
          </w:p>
        </w:tc>
        <w:tc>
          <w:tcPr>
            <w:tcW w:w="18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5625" w:leader="none"/>
              </w:tabs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425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c07"/>
    <w:pPr>
      <w:widowControl/>
      <w:bidi w:val="0"/>
      <w:spacing w:lineRule="auto" w:line="276" w:before="0" w:after="200"/>
      <w:ind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8718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871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4a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6a4c8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6c07"/>
    <w:pPr>
      <w:spacing w:line="240" w:lineRule="auto"/>
      <w:jc w:val="left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3BC9-02BE-44C7-A0C0-5878B6B1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LibreOffice/5.3.4.2$Windows_X86_64 LibreOffice_project/f82d347ccc0be322489bf7da61d7e4ad13fe2ff3</Application>
  <Pages>2</Pages>
  <Words>625</Words>
  <Characters>4049</Characters>
  <CharactersWithSpaces>4662</CharactersWithSpaces>
  <Paragraphs>198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2017-04-24T07:03:00Z</dcterms:created>
  <dc:creator>1</dc:creator>
  <dc:description/>
  <dc:language>ru-RU</dc:language>
  <cp:lastModifiedBy/>
  <cp:lastPrinted>2017-04-24T07:49:00Z</cp:lastPrinted>
  <dcterms:modified xsi:type="dcterms:W3CDTF">2017-06-26T12:05:30Z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